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75" w:rsidRDefault="002F4975" w:rsidP="002F4975">
      <w:pPr>
        <w:jc w:val="center"/>
        <w:rPr>
          <w:rStyle w:val="jlqj4b"/>
          <w:b/>
          <w:sz w:val="32"/>
          <w:szCs w:val="32"/>
        </w:rPr>
      </w:pPr>
      <w:r w:rsidRPr="002F4975">
        <w:rPr>
          <w:rStyle w:val="jlqj4b"/>
          <w:b/>
          <w:sz w:val="32"/>
          <w:szCs w:val="32"/>
        </w:rPr>
        <w:t>Рекомендации: «Что должен знать учитель?»</w:t>
      </w:r>
    </w:p>
    <w:p w:rsidR="002F4975" w:rsidRDefault="002F4975" w:rsidP="002F4975">
      <w:pPr>
        <w:jc w:val="center"/>
        <w:rPr>
          <w:rStyle w:val="jlqj4b"/>
          <w:b/>
          <w:sz w:val="32"/>
          <w:szCs w:val="32"/>
        </w:rPr>
      </w:pPr>
    </w:p>
    <w:p w:rsidR="002F4975" w:rsidRPr="002F4975" w:rsidRDefault="002F4975" w:rsidP="002F4975">
      <w:pPr>
        <w:jc w:val="center"/>
        <w:rPr>
          <w:rStyle w:val="jlqj4b"/>
          <w:b/>
          <w:sz w:val="32"/>
          <w:szCs w:val="32"/>
        </w:rPr>
      </w:pPr>
    </w:p>
    <w:p w:rsidR="002F4975" w:rsidRPr="002F4975" w:rsidRDefault="002F4975" w:rsidP="002F4975">
      <w:pPr>
        <w:ind w:firstLine="567"/>
        <w:jc w:val="both"/>
        <w:rPr>
          <w:rStyle w:val="jlqj4b"/>
          <w:sz w:val="32"/>
          <w:szCs w:val="32"/>
        </w:rPr>
      </w:pPr>
      <w:r w:rsidRPr="002F4975">
        <w:rPr>
          <w:rStyle w:val="jlqj4b"/>
          <w:sz w:val="32"/>
          <w:szCs w:val="32"/>
        </w:rPr>
        <w:t xml:space="preserve">Причины плохого усвоения знаний, неумение их применять, не всегда можно объяснить слабой концентрацией внимания, плохой памятью и недостатками развития интеллектуальных умений. </w:t>
      </w:r>
      <w:r w:rsidRPr="002F4975">
        <w:rPr>
          <w:sz w:val="32"/>
          <w:szCs w:val="32"/>
        </w:rPr>
        <w:t xml:space="preserve">В решении некоторых видов учебных задач проявляются природные, </w:t>
      </w:r>
      <w:r w:rsidRPr="002F4975">
        <w:rPr>
          <w:rStyle w:val="a3"/>
          <w:sz w:val="32"/>
          <w:szCs w:val="32"/>
        </w:rPr>
        <w:t>генотипические</w:t>
      </w:r>
      <w:r w:rsidRPr="002F4975">
        <w:rPr>
          <w:i/>
          <w:sz w:val="32"/>
          <w:szCs w:val="32"/>
        </w:rPr>
        <w:t xml:space="preserve"> </w:t>
      </w:r>
      <w:r w:rsidRPr="002F4975">
        <w:rPr>
          <w:rStyle w:val="a3"/>
          <w:sz w:val="32"/>
          <w:szCs w:val="32"/>
        </w:rPr>
        <w:t>особенности</w:t>
      </w:r>
      <w:r w:rsidRPr="002F4975">
        <w:rPr>
          <w:sz w:val="32"/>
          <w:szCs w:val="32"/>
        </w:rPr>
        <w:t xml:space="preserve"> учащихся</w:t>
      </w:r>
      <w:r w:rsidRPr="002F4975">
        <w:rPr>
          <w:rStyle w:val="jlqj4b"/>
          <w:sz w:val="32"/>
          <w:szCs w:val="32"/>
        </w:rPr>
        <w:t xml:space="preserve"> (свойства нервной системы). Подросток со слабой нервной системой не способен к длительному умственному напряжению, большой объем материала утомляет его, быстрый темп деятельности с частыми переключениями и распределением внимания негативного влияет на работоспособность. Инертный подросток склонен тщательно, кропотливо выполнять свою работу. Результат ее выполнения в обычных условиях, где время неограниченно, будет не хуже результата, полученного подвижным учащимся. Обычно у школьников вырабатывается так называемый «временной режим выполнения учебных задач». Не ломайте этот режим в период подготовки к экзаменам («совы», «жаворонки»). Следите за тем, чтобы чередовались периоды труда и отдыха. Стоит учитывать также и специфику предметов, по которым учащемуся предстоит сдавать экзамены. Как правило, дети сдают не один, а несколько экзаменов подряд. Каждый из них – определенный рубеж, после которого обязательно нужен отдых независимо от результата. </w:t>
      </w:r>
    </w:p>
    <w:p w:rsidR="00AE0632" w:rsidRDefault="00AE0632"/>
    <w:sectPr w:rsidR="00AE0632" w:rsidSect="00AE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F4975"/>
    <w:rsid w:val="002F4975"/>
    <w:rsid w:val="00A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uiPriority w:val="99"/>
    <w:rsid w:val="002F4975"/>
    <w:rPr>
      <w:rFonts w:cs="Times New Roman"/>
    </w:rPr>
  </w:style>
  <w:style w:type="character" w:styleId="a3">
    <w:name w:val="Emphasis"/>
    <w:basedOn w:val="a0"/>
    <w:uiPriority w:val="99"/>
    <w:qFormat/>
    <w:rsid w:val="002F49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2021-11-16T06:06:00Z</dcterms:created>
  <dcterms:modified xsi:type="dcterms:W3CDTF">2021-11-16T06:07:00Z</dcterms:modified>
</cp:coreProperties>
</file>