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69" w:rsidRPr="0001491B" w:rsidRDefault="00595C7C" w:rsidP="00595C7C">
      <w:pPr>
        <w:pStyle w:val="1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01491B">
        <w:rPr>
          <w:rFonts w:ascii="Times New Roman" w:hAnsi="Times New Roman" w:cs="Times New Roman"/>
          <w:i/>
          <w:sz w:val="72"/>
          <w:szCs w:val="72"/>
        </w:rPr>
        <w:t>Объекты историко-культурного наследия Франции</w:t>
      </w:r>
    </w:p>
    <w:p w:rsidR="00595C7C" w:rsidRPr="0001491B" w:rsidRDefault="00595C7C" w:rsidP="00595C7C">
      <w:pPr>
        <w:rPr>
          <w:i/>
        </w:rPr>
      </w:pPr>
    </w:p>
    <w:p w:rsidR="00595C7C" w:rsidRDefault="00595C7C" w:rsidP="00595C7C"/>
    <w:p w:rsidR="00595C7C" w:rsidRPr="00595C7C" w:rsidRDefault="00595C7C" w:rsidP="00595C7C">
      <w:pPr>
        <w:pStyle w:val="3"/>
        <w:shd w:val="clear" w:color="auto" w:fill="FFFFFF"/>
        <w:spacing w:before="0" w:after="225" w:line="312" w:lineRule="atLeast"/>
        <w:rPr>
          <w:rFonts w:ascii="Georgia" w:hAnsi="Georgia"/>
          <w:b w:val="0"/>
          <w:bCs w:val="0"/>
          <w:color w:val="333333"/>
          <w:sz w:val="40"/>
          <w:szCs w:val="40"/>
          <w:lang w:val="en-US"/>
        </w:rPr>
      </w:pPr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  <w:lang w:val="en-US"/>
        </w:rPr>
        <w:t>1.</w:t>
      </w:r>
      <w:r w:rsidRPr="00595C7C">
        <w:rPr>
          <w:rFonts w:ascii="Georgia" w:hAnsi="Georgia"/>
          <w:b w:val="0"/>
          <w:bCs w:val="0"/>
          <w:color w:val="333333"/>
          <w:sz w:val="40"/>
          <w:szCs w:val="40"/>
          <w:lang w:val="en-US"/>
        </w:rPr>
        <w:t xml:space="preserve"> </w:t>
      </w:r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  <w:lang w:val="en-US"/>
        </w:rPr>
        <w:t>Saint-</w:t>
      </w:r>
      <w:proofErr w:type="spellStart"/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  <w:lang w:val="en-US"/>
        </w:rPr>
        <w:t>Savin</w:t>
      </w:r>
      <w:proofErr w:type="spellEnd"/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  <w:lang w:val="en-US"/>
        </w:rPr>
        <w:t xml:space="preserve"> </w:t>
      </w:r>
      <w:proofErr w:type="spellStart"/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  <w:lang w:val="en-US"/>
        </w:rPr>
        <w:t>sur</w:t>
      </w:r>
      <w:proofErr w:type="spellEnd"/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  <w:lang w:val="en-US"/>
        </w:rPr>
        <w:t xml:space="preserve"> </w:t>
      </w:r>
      <w:proofErr w:type="spellStart"/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  <w:lang w:val="en-US"/>
        </w:rPr>
        <w:t>Gartempe</w:t>
      </w:r>
      <w:bookmarkStart w:id="0" w:name="_GoBack"/>
      <w:bookmarkEnd w:id="0"/>
      <w:proofErr w:type="spellEnd"/>
    </w:p>
    <w:p w:rsidR="00595C7C" w:rsidRPr="0001491B" w:rsidRDefault="00595C7C" w:rsidP="00595C7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1491B">
        <w:rPr>
          <w:rFonts w:ascii="Times New Roman" w:hAnsi="Times New Roman" w:cs="Times New Roman"/>
          <w:sz w:val="24"/>
          <w:szCs w:val="24"/>
        </w:rPr>
        <w:t>Аббатство</w:t>
      </w:r>
      <w:r w:rsidRPr="000149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491B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Saint-</w:t>
      </w:r>
      <w:proofErr w:type="spellStart"/>
      <w:r w:rsidRPr="0001491B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Savin</w:t>
      </w:r>
      <w:proofErr w:type="spellEnd"/>
      <w:r w:rsidRPr="0001491B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01491B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sur</w:t>
      </w:r>
      <w:proofErr w:type="spellEnd"/>
      <w:r w:rsidRPr="0001491B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01491B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Gartempe</w:t>
      </w:r>
      <w:proofErr w:type="spellEnd"/>
      <w:r w:rsidRPr="000149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491B">
        <w:rPr>
          <w:rFonts w:ascii="Times New Roman" w:hAnsi="Times New Roman" w:cs="Times New Roman"/>
          <w:sz w:val="24"/>
          <w:szCs w:val="24"/>
        </w:rPr>
        <w:t>в</w:t>
      </w:r>
      <w:r w:rsidRPr="0001491B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tooltip="Poitou-Charentes (Пуату-Шаранта)" w:history="1"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регионе</w:t>
        </w:r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Пуату</w:t>
        </w:r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-</w:t>
        </w:r>
        <w:proofErr w:type="spellStart"/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Шаранта</w:t>
        </w:r>
        <w:proofErr w:type="spellEnd"/>
      </w:hyperlink>
      <w:r w:rsidRPr="0001491B">
        <w:rPr>
          <w:rFonts w:ascii="Times New Roman" w:hAnsi="Times New Roman" w:cs="Times New Roman"/>
          <w:sz w:val="24"/>
          <w:szCs w:val="24"/>
          <w:lang w:val="en-US"/>
        </w:rPr>
        <w:t> (1983). </w:t>
      </w:r>
      <w:hyperlink r:id="rId7" w:history="1"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Романская церковь</w:t>
        </w:r>
      </w:hyperlink>
      <w:r w:rsidRPr="0001491B">
        <w:rPr>
          <w:rFonts w:ascii="Times New Roman" w:hAnsi="Times New Roman" w:cs="Times New Roman"/>
          <w:sz w:val="24"/>
          <w:szCs w:val="24"/>
        </w:rPr>
        <w:t> была основана в середине 11-го века и содержит много красивых фресок 11-го и 12-го века, которые до сих пор находятся в замечательном состоянии сохранности.</w:t>
      </w:r>
    </w:p>
    <w:p w:rsidR="00595C7C" w:rsidRPr="0001491B" w:rsidRDefault="00595C7C" w:rsidP="00595C7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</w:rPr>
        <w:t>До </w:t>
      </w:r>
      <w:hyperlink r:id="rId8" w:tooltip="Великая французская революция" w:history="1"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французской революции</w:t>
        </w:r>
      </w:hyperlink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</w:rPr>
        <w:t> коммуна носила имя </w:t>
      </w:r>
      <w:proofErr w:type="spellStart"/>
      <w:r w:rsidRPr="00014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Saint-Savin-sur-Gartempe</w:t>
      </w:r>
      <w:proofErr w:type="spellEnd"/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</w:rPr>
        <w:t>. В ходе революции, в соответствии с декретом </w:t>
      </w:r>
      <w:hyperlink r:id="rId9" w:tooltip="Национальный конвент" w:history="1"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Конвента</w:t>
        </w:r>
      </w:hyperlink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</w:rPr>
        <w:t> от 16 октября </w:t>
      </w:r>
      <w:hyperlink r:id="rId10" w:tooltip="1793 год" w:history="1"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1793 года</w:t>
        </w:r>
      </w:hyperlink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</w:rPr>
        <w:t> поселениям, чье название могло вызывать воспоминания о королевской власти, </w:t>
      </w:r>
      <w:hyperlink r:id="rId11" w:tooltip="Феодализм" w:history="1">
        <w:r w:rsidRPr="000149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феодализме</w:t>
        </w:r>
      </w:hyperlink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</w:rPr>
        <w:t> или суевериях, предлагалось сменить своё название. И коммуна получила имя </w:t>
      </w:r>
      <w:proofErr w:type="spellStart"/>
      <w:r w:rsidRPr="00014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Пон-сюр-Гартамп</w:t>
      </w:r>
      <w:proofErr w:type="spellEnd"/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fldChar w:fldCharType="begin"/>
      </w:r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instrText xml:space="preserve"> HYPERLINK "https://ru.wikipedia.org/wiki/%D0%A1%D0%B5%D0%BD-%D0%A1%D0%B0%D0%B2%D0%B5%D0%BD_(%D0%92%D1%8C%D0%B5%D0%BD%D0%BD%D0%B0)" \l "cite_note-2" </w:instrText>
      </w:r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Pr="0001491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vertAlign w:val="superscript"/>
        </w:rPr>
        <w:t>[2]</w:t>
      </w:r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</w:rPr>
        <w:t>. Впоследствии коммуна получила имя </w:t>
      </w:r>
      <w:r w:rsidRPr="00014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Сен-</w:t>
      </w:r>
      <w:proofErr w:type="spellStart"/>
      <w:r w:rsidRPr="000149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Савен</w:t>
      </w:r>
      <w:proofErr w:type="spellEnd"/>
      <w:r w:rsidRPr="000149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5C7C" w:rsidRDefault="00595C7C" w:rsidP="00595C7C">
      <w:pPr>
        <w:pStyle w:val="a3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</w:t>
      </w:r>
    </w:p>
    <w:p w:rsidR="00595C7C" w:rsidRDefault="00595C7C" w:rsidP="00595C7C">
      <w:pPr>
        <w:pStyle w:val="a3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noProof/>
          <w:color w:val="444444"/>
          <w:sz w:val="20"/>
          <w:szCs w:val="20"/>
        </w:rPr>
        <w:drawing>
          <wp:inline distT="0" distB="0" distL="0" distR="0">
            <wp:extent cx="6096000" cy="4067175"/>
            <wp:effectExtent l="0" t="0" r="0" b="9525"/>
            <wp:docPr id="1" name="Рисунок 1" descr="Saint-Savin sur Garte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-Savin sur Gartem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7C" w:rsidRDefault="00595C7C" w:rsidP="00595C7C">
      <w:pPr>
        <w:pStyle w:val="3"/>
        <w:shd w:val="clear" w:color="auto" w:fill="FFFFFF"/>
        <w:spacing w:before="0" w:after="225" w:line="312" w:lineRule="atLeast"/>
        <w:rPr>
          <w:rFonts w:ascii="Georgia" w:hAnsi="Georgia" w:cs="Helvetica"/>
          <w:b w:val="0"/>
          <w:bCs w:val="0"/>
          <w:color w:val="333333"/>
          <w:sz w:val="33"/>
          <w:szCs w:val="33"/>
        </w:rPr>
      </w:pPr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lastRenderedPageBreak/>
        <w:t>2</w:t>
      </w:r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.</w:t>
      </w:r>
      <w:r>
        <w:rPr>
          <w:rFonts w:ascii="Georgia" w:hAnsi="Georgia" w:cs="Helvetica"/>
          <w:b w:val="0"/>
          <w:bCs w:val="0"/>
          <w:color w:val="333333"/>
          <w:sz w:val="33"/>
          <w:szCs w:val="33"/>
        </w:rPr>
        <w:t xml:space="preserve"> </w:t>
      </w:r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Порт Луны в Бордо</w:t>
      </w:r>
    </w:p>
    <w:p w:rsidR="00595C7C" w:rsidRPr="00595C7C" w:rsidRDefault="00595C7C" w:rsidP="00595C7C">
      <w:pPr>
        <w:pStyle w:val="a3"/>
        <w:shd w:val="clear" w:color="auto" w:fill="FFFFFF"/>
        <w:spacing w:before="0" w:beforeAutospacing="0" w:after="420" w:afterAutospacing="0"/>
        <w:jc w:val="both"/>
      </w:pPr>
      <w:hyperlink r:id="rId13" w:tgtFrame="_blank" w:tooltip="Достопримечательности Бордо" w:history="1">
        <w:proofErr w:type="spellStart"/>
        <w:r w:rsidRPr="00595C7C">
          <w:rPr>
            <w:rStyle w:val="a5"/>
            <w:bCs/>
            <w:color w:val="auto"/>
            <w:u w:val="none"/>
          </w:rPr>
          <w:t>Bordeaux</w:t>
        </w:r>
        <w:proofErr w:type="spellEnd"/>
      </w:hyperlink>
      <w:r w:rsidRPr="00595C7C">
        <w:t> — </w:t>
      </w:r>
      <w:proofErr w:type="spellStart"/>
      <w:r w:rsidRPr="00595C7C">
        <w:fldChar w:fldCharType="begin"/>
      </w:r>
      <w:r w:rsidRPr="00595C7C">
        <w:instrText xml:space="preserve"> HYPERLINK "http://frenchtrip.ru/cities/bordeaux/sights/" \o "Достопримечательности Бордо" </w:instrText>
      </w:r>
      <w:r w:rsidRPr="00595C7C">
        <w:fldChar w:fldCharType="separate"/>
      </w:r>
      <w:r w:rsidRPr="00595C7C">
        <w:rPr>
          <w:rStyle w:val="a5"/>
          <w:color w:val="auto"/>
          <w:u w:val="none"/>
        </w:rPr>
        <w:t>Port</w:t>
      </w:r>
      <w:proofErr w:type="spellEnd"/>
      <w:r w:rsidRPr="00595C7C">
        <w:rPr>
          <w:rStyle w:val="a5"/>
          <w:color w:val="auto"/>
          <w:u w:val="none"/>
        </w:rPr>
        <w:t xml:space="preserve"> </w:t>
      </w:r>
      <w:proofErr w:type="spellStart"/>
      <w:r w:rsidRPr="00595C7C">
        <w:rPr>
          <w:rStyle w:val="a5"/>
          <w:color w:val="auto"/>
          <w:u w:val="none"/>
        </w:rPr>
        <w:t>de</w:t>
      </w:r>
      <w:proofErr w:type="spellEnd"/>
      <w:r w:rsidRPr="00595C7C">
        <w:rPr>
          <w:rStyle w:val="a5"/>
          <w:color w:val="auto"/>
          <w:u w:val="none"/>
        </w:rPr>
        <w:t xml:space="preserve"> </w:t>
      </w:r>
      <w:proofErr w:type="spellStart"/>
      <w:r w:rsidRPr="00595C7C">
        <w:rPr>
          <w:rStyle w:val="a5"/>
          <w:color w:val="auto"/>
          <w:u w:val="none"/>
        </w:rPr>
        <w:t>la</w:t>
      </w:r>
      <w:proofErr w:type="spellEnd"/>
      <w:r w:rsidRPr="00595C7C">
        <w:rPr>
          <w:rStyle w:val="a5"/>
          <w:color w:val="auto"/>
          <w:u w:val="none"/>
        </w:rPr>
        <w:t xml:space="preserve"> </w:t>
      </w:r>
      <w:proofErr w:type="spellStart"/>
      <w:r w:rsidRPr="00595C7C">
        <w:rPr>
          <w:rStyle w:val="a5"/>
          <w:color w:val="auto"/>
          <w:u w:val="none"/>
        </w:rPr>
        <w:t>Lune</w:t>
      </w:r>
      <w:proofErr w:type="spellEnd"/>
      <w:r w:rsidRPr="00595C7C">
        <w:fldChar w:fldCharType="end"/>
      </w:r>
      <w:r w:rsidRPr="00595C7C">
        <w:t> в </w:t>
      </w:r>
      <w:hyperlink r:id="rId14" w:tooltip="Фотографии Бордо" w:history="1">
        <w:r w:rsidRPr="00595C7C">
          <w:rPr>
            <w:rStyle w:val="a5"/>
            <w:color w:val="auto"/>
            <w:u w:val="none"/>
          </w:rPr>
          <w:t>Бордо</w:t>
        </w:r>
      </w:hyperlink>
      <w:r w:rsidRPr="00595C7C">
        <w:t>, </w:t>
      </w:r>
      <w:hyperlink r:id="rId15" w:tooltip="Aquitaine (Аквитания)" w:history="1">
        <w:r w:rsidRPr="00595C7C">
          <w:rPr>
            <w:rStyle w:val="a5"/>
            <w:color w:val="auto"/>
            <w:u w:val="none"/>
          </w:rPr>
          <w:t>Аквитания</w:t>
        </w:r>
      </w:hyperlink>
      <w:r w:rsidRPr="00595C7C">
        <w:t> (2007). Порт Луны — устоявшееся название излучины Гаронны, на левом берегу которой находится исторический центр </w:t>
      </w:r>
      <w:hyperlink r:id="rId16" w:history="1">
        <w:r w:rsidRPr="00595C7C">
          <w:rPr>
            <w:rStyle w:val="a5"/>
            <w:color w:val="auto"/>
            <w:u w:val="none"/>
          </w:rPr>
          <w:t>города Бордо</w:t>
        </w:r>
      </w:hyperlink>
      <w:r w:rsidRPr="00595C7C">
        <w:t xml:space="preserve">. Название произошло от сходства изгиба реки с дугой полумесяца. </w:t>
      </w:r>
      <w:proofErr w:type="gramStart"/>
      <w:r w:rsidRPr="00595C7C">
        <w:t>Начиная с XVI века на излучине располагался торговый порт</w:t>
      </w:r>
      <w:proofErr w:type="gramEnd"/>
      <w:r w:rsidRPr="00595C7C">
        <w:t xml:space="preserve"> города, главный коммерческий центр Бордо. В XX веке он был перенесён ниже по течению. В 2007 году эта старая часть Бордо была включена в список Всемирного наследия ЮНЕСКО как «обитаемый исторически город, уникальный городской и архитектурный ансамбль эпохи Просвещения».</w:t>
      </w:r>
    </w:p>
    <w:p w:rsidR="00595C7C" w:rsidRPr="00595C7C" w:rsidRDefault="00595C7C" w:rsidP="00595C7C">
      <w:pPr>
        <w:pStyle w:val="a3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07F537E6" wp14:editId="656E28F3">
            <wp:extent cx="5781675" cy="2409825"/>
            <wp:effectExtent l="0" t="0" r="9525" b="9525"/>
            <wp:docPr id="2" name="Рисунок 2" descr="Nouvelle-Aquitaine, bordeaux, aquitaine - город Бордо, аквитания - путеводитель по городу, достопримечательности. Как добраться в Бордо - транспорт, расписание, стоимость билетов. Виноградники Бордо, вина Борд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uvelle-Aquitaine, bordeaux, aquitaine - город Бордо, аквитания - путеводитель по городу, достопримечательности. Как добраться в Бордо - транспорт, расписание, стоимость билетов. Виноградники Бордо, вина Борд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7C" w:rsidRDefault="00595C7C" w:rsidP="00595C7C">
      <w:pPr>
        <w:pStyle w:val="3"/>
        <w:shd w:val="clear" w:color="auto" w:fill="FFFFFF"/>
        <w:spacing w:before="0" w:after="225" w:line="312" w:lineRule="atLeast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</w:p>
    <w:p w:rsidR="00595C7C" w:rsidRDefault="00595C7C" w:rsidP="00595C7C">
      <w:pPr>
        <w:pStyle w:val="3"/>
        <w:shd w:val="clear" w:color="auto" w:fill="FFFFFF"/>
        <w:spacing w:before="0" w:after="225" w:line="312" w:lineRule="atLeast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</w:p>
    <w:p w:rsidR="00595C7C" w:rsidRPr="00595C7C" w:rsidRDefault="00595C7C" w:rsidP="00595C7C">
      <w:pPr>
        <w:pStyle w:val="3"/>
        <w:shd w:val="clear" w:color="auto" w:fill="FFFFFF"/>
        <w:spacing w:before="0" w:after="225" w:line="312" w:lineRule="atLeast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3</w:t>
      </w:r>
      <w:r w:rsidRPr="00595C7C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. Кафедральный собор Амьена</w:t>
      </w:r>
    </w:p>
    <w:p w:rsidR="00595C7C" w:rsidRPr="00595C7C" w:rsidRDefault="00595C7C" w:rsidP="000149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Amiens (Амьен)" w:history="1">
        <w:proofErr w:type="spellStart"/>
        <w:r w:rsidRPr="00595C7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Amiens</w:t>
        </w:r>
        <w:proofErr w:type="spellEnd"/>
      </w:hyperlink>
      <w:r w:rsidRPr="00595C7C">
        <w:rPr>
          <w:rStyle w:val="a4"/>
          <w:rFonts w:ascii="Times New Roman" w:hAnsi="Times New Roman" w:cs="Times New Roman"/>
          <w:b w:val="0"/>
          <w:sz w:val="24"/>
          <w:szCs w:val="24"/>
        </w:rPr>
        <w:t> — </w:t>
      </w:r>
      <w:hyperlink r:id="rId19" w:history="1">
        <w:r w:rsidRPr="00595C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Кафедральный собор</w:t>
        </w:r>
      </w:hyperlink>
      <w:r w:rsidRPr="00595C7C">
        <w:rPr>
          <w:rFonts w:ascii="Times New Roman" w:hAnsi="Times New Roman" w:cs="Times New Roman"/>
          <w:sz w:val="24"/>
          <w:szCs w:val="24"/>
        </w:rPr>
        <w:t xml:space="preserve"> (1981). </w:t>
      </w:r>
      <w:proofErr w:type="spellStart"/>
      <w:r w:rsidRPr="00595C7C">
        <w:rPr>
          <w:rFonts w:ascii="Times New Roman" w:hAnsi="Times New Roman" w:cs="Times New Roman"/>
          <w:sz w:val="24"/>
          <w:szCs w:val="24"/>
        </w:rPr>
        <w:t>Амьенский</w:t>
      </w:r>
      <w:proofErr w:type="spellEnd"/>
      <w:r w:rsidRPr="00595C7C">
        <w:rPr>
          <w:rFonts w:ascii="Times New Roman" w:hAnsi="Times New Roman" w:cs="Times New Roman"/>
          <w:sz w:val="24"/>
          <w:szCs w:val="24"/>
        </w:rPr>
        <w:t xml:space="preserve"> собор является самой крупной готической постройкой в мире.</w:t>
      </w:r>
      <w:r w:rsidRPr="00595C7C">
        <w:rPr>
          <w:rFonts w:ascii="Times New Roman" w:hAnsi="Times New Roman" w:cs="Times New Roman"/>
          <w:sz w:val="24"/>
          <w:szCs w:val="24"/>
        </w:rPr>
        <w:t xml:space="preserve"> Собор, дошедший до наших дней, был не первым каменным сооружением, стоявшим на его месте. Предшествовавший ему храм, третий по счёту, сгорел в 1218 году</w:t>
      </w:r>
      <w:hyperlink r:id="rId20" w:anchor="cite_note-:2-1" w:history="1">
        <w:r w:rsidRPr="00595C7C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595C7C">
        <w:rPr>
          <w:rFonts w:ascii="Times New Roman" w:hAnsi="Times New Roman" w:cs="Times New Roman"/>
          <w:sz w:val="24"/>
          <w:szCs w:val="24"/>
        </w:rPr>
        <w:t>. Возведение собора началось в </w:t>
      </w:r>
      <w:hyperlink r:id="rId21" w:tooltip="1220 год" w:history="1">
        <w:r w:rsidRPr="00595C7C">
          <w:rPr>
            <w:rFonts w:ascii="Times New Roman" w:eastAsia="Times New Roman" w:hAnsi="Times New Roman" w:cs="Times New Roman"/>
            <w:sz w:val="24"/>
            <w:szCs w:val="24"/>
          </w:rPr>
          <w:t>1220 году</w:t>
        </w:r>
      </w:hyperlink>
      <w:r w:rsidRPr="00595C7C">
        <w:rPr>
          <w:rFonts w:ascii="Times New Roman" w:hAnsi="Times New Roman" w:cs="Times New Roman"/>
          <w:sz w:val="24"/>
          <w:szCs w:val="24"/>
        </w:rPr>
        <w:t>. Работами руководил автор проекта </w:t>
      </w:r>
      <w:proofErr w:type="spellStart"/>
      <w:r w:rsidRPr="00595C7C">
        <w:rPr>
          <w:rFonts w:ascii="Times New Roman" w:hAnsi="Times New Roman" w:cs="Times New Roman"/>
          <w:sz w:val="24"/>
          <w:szCs w:val="24"/>
        </w:rPr>
        <w:fldChar w:fldCharType="begin"/>
      </w:r>
      <w:r w:rsidRPr="00595C7C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"https://ru.wikipedia.org/w/index.php?title=%D0%A0%D0%BE%D0%B1%D0%B5%D1%80_%D0%B4%D0%B5_%D0%9B%D1%8E%D0%B7%D0%B0%D1%80%D1%88&amp;action=edit&amp;redlink=1" \o "Робер де Люзарш (страница отсутствует)" </w:instrText>
      </w:r>
      <w:r w:rsidRPr="00595C7C">
        <w:rPr>
          <w:rFonts w:ascii="Times New Roman" w:hAnsi="Times New Roman" w:cs="Times New Roman"/>
          <w:sz w:val="24"/>
          <w:szCs w:val="24"/>
        </w:rPr>
        <w:fldChar w:fldCharType="separate"/>
      </w:r>
      <w:r w:rsidRPr="00595C7C">
        <w:rPr>
          <w:rFonts w:ascii="Times New Roman" w:eastAsia="Times New Roman" w:hAnsi="Times New Roman" w:cs="Times New Roman"/>
          <w:sz w:val="24"/>
          <w:szCs w:val="24"/>
        </w:rPr>
        <w:t>Робер</w:t>
      </w:r>
      <w:proofErr w:type="spellEnd"/>
      <w:r w:rsidRPr="00595C7C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595C7C">
        <w:rPr>
          <w:rFonts w:ascii="Times New Roman" w:eastAsia="Times New Roman" w:hAnsi="Times New Roman" w:cs="Times New Roman"/>
          <w:sz w:val="24"/>
          <w:szCs w:val="24"/>
        </w:rPr>
        <w:t>Люзарш</w:t>
      </w:r>
      <w:proofErr w:type="spellEnd"/>
      <w:r w:rsidRPr="00595C7C">
        <w:rPr>
          <w:rFonts w:ascii="Times New Roman" w:hAnsi="Times New Roman" w:cs="Times New Roman"/>
          <w:sz w:val="24"/>
          <w:szCs w:val="24"/>
        </w:rPr>
        <w:fldChar w:fldCharType="end"/>
      </w:r>
      <w:hyperlink r:id="rId22" w:anchor="cite_note-:2-1" w:history="1">
        <w:r w:rsidRPr="00595C7C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595C7C">
        <w:rPr>
          <w:rFonts w:ascii="Times New Roman" w:hAnsi="Times New Roman" w:cs="Times New Roman"/>
          <w:sz w:val="24"/>
          <w:szCs w:val="24"/>
        </w:rPr>
        <w:t>, его преемниками стали </w:t>
      </w:r>
      <w:hyperlink r:id="rId23" w:tooltip="Тома де Кормон (страница отсутствует)" w:history="1">
        <w:r w:rsidRPr="00595C7C">
          <w:rPr>
            <w:rFonts w:ascii="Times New Roman" w:eastAsia="Times New Roman" w:hAnsi="Times New Roman" w:cs="Times New Roman"/>
            <w:sz w:val="24"/>
            <w:szCs w:val="24"/>
          </w:rPr>
          <w:t xml:space="preserve">Тома де </w:t>
        </w:r>
        <w:proofErr w:type="spellStart"/>
        <w:r w:rsidRPr="00595C7C">
          <w:rPr>
            <w:rFonts w:ascii="Times New Roman" w:eastAsia="Times New Roman" w:hAnsi="Times New Roman" w:cs="Times New Roman"/>
            <w:sz w:val="24"/>
            <w:szCs w:val="24"/>
          </w:rPr>
          <w:t>Кормон</w:t>
        </w:r>
        <w:proofErr w:type="spellEnd"/>
      </w:hyperlink>
      <w:r w:rsidRPr="00595C7C">
        <w:rPr>
          <w:rFonts w:ascii="Times New Roman" w:hAnsi="Times New Roman" w:cs="Times New Roman"/>
          <w:sz w:val="24"/>
          <w:szCs w:val="24"/>
        </w:rPr>
        <w:t> и его сын </w:t>
      </w:r>
      <w:hyperlink r:id="rId24" w:tooltip="Рено де Кормон (страница отсутствует)" w:history="1">
        <w:r w:rsidRPr="00595C7C">
          <w:rPr>
            <w:rFonts w:ascii="Times New Roman" w:eastAsia="Times New Roman" w:hAnsi="Times New Roman" w:cs="Times New Roman"/>
            <w:sz w:val="24"/>
            <w:szCs w:val="24"/>
          </w:rPr>
          <w:t>Рено</w:t>
        </w:r>
      </w:hyperlink>
      <w:hyperlink r:id="rId25" w:anchor="cite_note-:0-2" w:history="1">
        <w:r w:rsidRPr="00595C7C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[2]</w:t>
        </w:r>
      </w:hyperlink>
      <w:r w:rsidRPr="00595C7C">
        <w:rPr>
          <w:rFonts w:ascii="Times New Roman" w:hAnsi="Times New Roman" w:cs="Times New Roman"/>
          <w:sz w:val="24"/>
          <w:szCs w:val="24"/>
        </w:rPr>
        <w:t>, о чём имеется запись в лабиринте на полу собора</w:t>
      </w:r>
      <w:hyperlink r:id="rId26" w:anchor="cite_note-3" w:history="1">
        <w:r w:rsidRPr="00595C7C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[3]</w:t>
        </w:r>
      </w:hyperlink>
      <w:r w:rsidRPr="00595C7C">
        <w:rPr>
          <w:rFonts w:ascii="Times New Roman" w:hAnsi="Times New Roman" w:cs="Times New Roman"/>
          <w:sz w:val="24"/>
          <w:szCs w:val="24"/>
        </w:rPr>
        <w:t>.</w:t>
      </w:r>
    </w:p>
    <w:p w:rsidR="00595C7C" w:rsidRPr="00595C7C" w:rsidRDefault="00595C7C" w:rsidP="0001491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 </w:t>
      </w:r>
      <w:hyperlink r:id="rId27" w:tooltip="1236" w:history="1">
        <w:r w:rsidRPr="0059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1236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 закончен неф, а в 1243 году — башни </w:t>
      </w:r>
      <w:hyperlink r:id="rId28" w:tooltip="Фасад" w:history="1">
        <w:r w:rsidRPr="0059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фасада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29" w:tooltip="Википедия:Ссылки на источники" w:history="1">
        <w:r w:rsidRPr="00595C7C">
          <w:rPr>
            <w:rFonts w:ascii="Times New Roman" w:eastAsia="Times New Roman" w:hAnsi="Times New Roman" w:cs="Times New Roman"/>
            <w:i/>
            <w:iCs/>
            <w:sz w:val="24"/>
            <w:szCs w:val="24"/>
            <w:vertAlign w:val="superscript"/>
            <w:lang w:eastAsia="ru-RU"/>
          </w:rPr>
          <w:t>источник?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1298 года боковые нефы хора расширяются пристройкой капелл, среди которых капелла кардинала де Лагранжа является ранним образчиком </w:t>
      </w:r>
      <w:hyperlink r:id="rId30" w:tooltip="Пламенеющая готика" w:history="1">
        <w:r w:rsidRPr="0059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пламенеющего стиля</w:t>
        </w:r>
      </w:hyperlink>
      <w:hyperlink r:id="rId31" w:anchor="cite_note-:0-2" w:history="1">
        <w:r w:rsidRPr="00595C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[2]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в </w:t>
      </w:r>
      <w:hyperlink r:id="rId32" w:tooltip="1528" w:history="1">
        <w:r w:rsidRPr="0059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1528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был установлен шпиль, возвышающийся над собором.</w:t>
      </w:r>
    </w:p>
    <w:p w:rsidR="00595C7C" w:rsidRPr="00595C7C" w:rsidRDefault="00595C7C" w:rsidP="0001491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hyperlink r:id="rId33" w:tooltip="Осада и падение Константинополя (1204)" w:history="1">
        <w:r w:rsidRPr="0059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разграбления Константинополя крестоносцами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соборе появилась реликвия — лицевая часть </w:t>
      </w:r>
      <w:hyperlink r:id="rId34" w:anchor="%D0%93%D0%BB%D0%B0%D0%B2%D0%B0_%D0%98%D0%BE%D0%B0%D0%BD%D0%BD%D0%B0_%D0%9A%D1%80%D0%B5%D1%81%D1%82%D0%B8%D1%82%D0%B5%D0%BB%D1%8F" w:tooltip="Иоанн Креститель" w:history="1">
        <w:r w:rsidRPr="0059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святог</w:t>
      </w:r>
      <w:proofErr w:type="gramStart"/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hyperlink r:id="rId35" w:tooltip="Иоанн Креститель" w:history="1">
        <w:r w:rsidRPr="0059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Иоа</w:t>
        </w:r>
        <w:proofErr w:type="gramEnd"/>
        <w:r w:rsidRPr="0059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нна Предтечи</w:t>
        </w:r>
      </w:hyperlink>
      <w:hyperlink r:id="rId36" w:anchor="cite_note-4" w:history="1">
        <w:r w:rsidRPr="00595C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[4]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C7C" w:rsidRPr="00595C7C" w:rsidRDefault="00595C7C" w:rsidP="0001491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Средневековые витражи собора утрачены.</w:t>
      </w:r>
    </w:p>
    <w:p w:rsidR="00595C7C" w:rsidRPr="00595C7C" w:rsidRDefault="00595C7C" w:rsidP="0001491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1918 собор был сильно повреждён в ходе немецкого артобстрела, после чего отреставрирован, в годы Второй мировой войны не пострадал</w:t>
      </w:r>
      <w:hyperlink r:id="rId37" w:anchor="cite_note-:0-2" w:history="1">
        <w:r w:rsidRPr="00595C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[2]</w:t>
        </w:r>
      </w:hyperlink>
      <w:r w:rsidRPr="00595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C7C" w:rsidRPr="00595C7C" w:rsidRDefault="00595C7C" w:rsidP="0001491B">
      <w:pPr>
        <w:pStyle w:val="a3"/>
        <w:shd w:val="clear" w:color="auto" w:fill="FFFFFF"/>
        <w:spacing w:before="0" w:beforeAutospacing="0" w:after="420" w:afterAutospacing="0"/>
        <w:jc w:val="both"/>
        <w:rPr>
          <w:rFonts w:ascii="Helvetica" w:hAnsi="Helvetica" w:cs="Helvetica"/>
          <w:sz w:val="20"/>
          <w:szCs w:val="20"/>
        </w:rPr>
      </w:pPr>
    </w:p>
    <w:p w:rsidR="00595C7C" w:rsidRDefault="00595C7C" w:rsidP="00595C7C">
      <w:pPr>
        <w:pStyle w:val="a3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343525" cy="2971800"/>
            <wp:effectExtent l="0" t="0" r="9525" b="0"/>
            <wp:docPr id="9" name="Рисунок 9" descr="Amiens (Амьен), Франция - достопримечательности, путеводитель по городу, как добраться, что посмотреть, кафедральный собор Амьен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miens (Амьен), Франция - достопримечательности, путеводитель по городу, как добраться, что посмотреть, кафедральный собор Амьен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7C" w:rsidRDefault="00595C7C" w:rsidP="00595C7C"/>
    <w:p w:rsidR="00595C7C" w:rsidRPr="005A457D" w:rsidRDefault="005A457D" w:rsidP="00595C7C">
      <w:pPr>
        <w:pStyle w:val="3"/>
        <w:shd w:val="clear" w:color="auto" w:fill="FFFFFF"/>
        <w:spacing w:before="0" w:after="225" w:line="312" w:lineRule="atLeast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4</w:t>
      </w:r>
      <w:r w:rsidR="00595C7C" w:rsidRPr="005A457D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. Версаль</w:t>
      </w:r>
    </w:p>
    <w:p w:rsidR="00595C7C" w:rsidRPr="005A457D" w:rsidRDefault="005A457D" w:rsidP="0001491B">
      <w:pPr>
        <w:pStyle w:val="2"/>
        <w:shd w:val="clear" w:color="auto" w:fill="FFFFFF"/>
        <w:spacing w:before="0" w:after="168" w:line="336" w:lineRule="atLeast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5A457D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Великолепный </w:t>
      </w:r>
      <w:r w:rsidRPr="005A457D">
        <w:rPr>
          <w:rStyle w:val="a4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дворец Версаль</w:t>
      </w:r>
      <w:r w:rsidRPr="005A457D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 является свидетельством экстравагантности Короля-Солнце, Людовика XIV. Дворец и его прекрасный формальный сад стали основной моделью для дворцов по всей Европе.</w:t>
      </w:r>
      <w:r w:rsidRPr="005A457D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Pr="005A457D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Версаль находится примерно в 20 километрах от Парижа. Первое упоминание о городе и имении было в 1038 году, когда название появилось в уставе аббатстве Сен-Пере-де-Шартре. По состоянию </w:t>
      </w:r>
      <w:proofErr w:type="gramStart"/>
      <w:r w:rsidRPr="005A457D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на конец</w:t>
      </w:r>
      <w:proofErr w:type="gramEnd"/>
      <w:r w:rsidRPr="005A457D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 11-го века, Версаль был провинциальной деревней,  охватывающей замок и церковь Сен-Жюльен, которая оставалась процветающей вплоть до начала 13 века. После Столетней войны, однако, там проживала только горстка людей.</w:t>
      </w:r>
    </w:p>
    <w:p w:rsidR="00595C7C" w:rsidRDefault="00595C7C" w:rsidP="00595C7C">
      <w:pPr>
        <w:pStyle w:val="a3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noProof/>
          <w:color w:val="444444"/>
          <w:sz w:val="20"/>
          <w:szCs w:val="20"/>
        </w:rPr>
        <w:drawing>
          <wp:inline distT="0" distB="0" distL="0" distR="0">
            <wp:extent cx="5791200" cy="2409825"/>
            <wp:effectExtent l="0" t="0" r="0" b="9525"/>
            <wp:docPr id="11" name="Рисунок 11" descr="Верс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ерсаль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7C" w:rsidRDefault="00595C7C" w:rsidP="00595C7C">
      <w:pPr>
        <w:pStyle w:val="a3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444444"/>
          <w:sz w:val="20"/>
          <w:szCs w:val="20"/>
        </w:rPr>
      </w:pPr>
    </w:p>
    <w:p w:rsidR="005A457D" w:rsidRDefault="005A457D" w:rsidP="00595C7C">
      <w:pPr>
        <w:pStyle w:val="a3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444444"/>
          <w:sz w:val="20"/>
          <w:szCs w:val="20"/>
        </w:rPr>
      </w:pPr>
    </w:p>
    <w:p w:rsidR="005A457D" w:rsidRPr="005A457D" w:rsidRDefault="005A457D" w:rsidP="005A457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32"/>
          <w:szCs w:val="32"/>
          <w:lang w:eastAsia="ru-RU"/>
        </w:rPr>
      </w:pPr>
      <w:r w:rsidRPr="005A457D">
        <w:rPr>
          <w:rFonts w:ascii="Times New Roman" w:eastAsia="Times New Roman" w:hAnsi="Times New Roman" w:cs="Times New Roman"/>
          <w:bCs/>
          <w:color w:val="202122"/>
          <w:sz w:val="32"/>
          <w:szCs w:val="32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Cs/>
          <w:color w:val="202122"/>
          <w:sz w:val="32"/>
          <w:szCs w:val="32"/>
          <w:lang w:eastAsia="ru-RU"/>
        </w:rPr>
        <w:t>Эйфелева ба</w:t>
      </w:r>
      <w:r w:rsidRPr="005A457D">
        <w:rPr>
          <w:rFonts w:ascii="Times New Roman" w:eastAsia="Times New Roman" w:hAnsi="Times New Roman" w:cs="Times New Roman"/>
          <w:bCs/>
          <w:color w:val="202122"/>
          <w:sz w:val="32"/>
          <w:szCs w:val="32"/>
          <w:lang w:eastAsia="ru-RU"/>
        </w:rPr>
        <w:t>шня</w:t>
      </w:r>
      <w:r w:rsidRPr="005A457D">
        <w:rPr>
          <w:rFonts w:ascii="Times New Roman" w:eastAsia="Times New Roman" w:hAnsi="Times New Roman" w:cs="Times New Roman"/>
          <w:color w:val="202122"/>
          <w:sz w:val="32"/>
          <w:szCs w:val="32"/>
          <w:lang w:eastAsia="ru-RU"/>
        </w:rPr>
        <w:t> </w:t>
      </w:r>
    </w:p>
    <w:p w:rsidR="005A457D" w:rsidRPr="0001491B" w:rsidRDefault="0001491B" w:rsidP="0001491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91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A457D" w:rsidRPr="0001491B">
        <w:rPr>
          <w:rFonts w:ascii="Times New Roman" w:hAnsi="Times New Roman" w:cs="Times New Roman"/>
          <w:sz w:val="24"/>
          <w:szCs w:val="24"/>
          <w:lang w:eastAsia="ru-RU"/>
        </w:rPr>
        <w:t>еталлическая </w:t>
      </w:r>
      <w:hyperlink r:id="rId40" w:tooltip="Башня" w:history="1">
        <w:r w:rsidR="005A457D" w:rsidRPr="0001491B">
          <w:rPr>
            <w:rFonts w:ascii="Times New Roman" w:hAnsi="Times New Roman" w:cs="Times New Roman"/>
            <w:sz w:val="24"/>
            <w:szCs w:val="24"/>
            <w:lang w:eastAsia="ru-RU"/>
          </w:rPr>
          <w:t>башня</w:t>
        </w:r>
      </w:hyperlink>
      <w:r w:rsidR="005A457D" w:rsidRPr="0001491B">
        <w:rPr>
          <w:rFonts w:ascii="Times New Roman" w:hAnsi="Times New Roman" w:cs="Times New Roman"/>
          <w:sz w:val="24"/>
          <w:szCs w:val="24"/>
          <w:lang w:eastAsia="ru-RU"/>
        </w:rPr>
        <w:t> в центре </w:t>
      </w:r>
      <w:hyperlink r:id="rId41" w:tooltip="Париж" w:history="1">
        <w:r w:rsidR="005A457D" w:rsidRPr="0001491B">
          <w:rPr>
            <w:rFonts w:ascii="Times New Roman" w:hAnsi="Times New Roman" w:cs="Times New Roman"/>
            <w:sz w:val="24"/>
            <w:szCs w:val="24"/>
            <w:lang w:eastAsia="ru-RU"/>
          </w:rPr>
          <w:t>Парижа</w:t>
        </w:r>
      </w:hyperlink>
      <w:r w:rsidR="005A457D" w:rsidRPr="0001491B">
        <w:rPr>
          <w:rFonts w:ascii="Times New Roman" w:hAnsi="Times New Roman" w:cs="Times New Roman"/>
          <w:sz w:val="24"/>
          <w:szCs w:val="24"/>
          <w:lang w:eastAsia="ru-RU"/>
        </w:rPr>
        <w:t xml:space="preserve">, самая узнаваемая его архитектурная достопримечательность. </w:t>
      </w:r>
      <w:proofErr w:type="gramStart"/>
      <w:r w:rsidR="005A457D" w:rsidRPr="0001491B">
        <w:rPr>
          <w:rFonts w:ascii="Times New Roman" w:hAnsi="Times New Roman" w:cs="Times New Roman"/>
          <w:sz w:val="24"/>
          <w:szCs w:val="24"/>
          <w:lang w:eastAsia="ru-RU"/>
        </w:rPr>
        <w:t>Названа в честь главного конструктора </w:t>
      </w:r>
      <w:hyperlink r:id="rId42" w:tooltip="Эйфель, Гюстав Александр" w:history="1">
        <w:r w:rsidR="005A457D" w:rsidRPr="0001491B">
          <w:rPr>
            <w:rFonts w:ascii="Times New Roman" w:hAnsi="Times New Roman" w:cs="Times New Roman"/>
            <w:sz w:val="24"/>
            <w:szCs w:val="24"/>
            <w:lang w:eastAsia="ru-RU"/>
          </w:rPr>
          <w:t>Гюстава Эйфеля</w:t>
        </w:r>
      </w:hyperlink>
      <w:r w:rsidR="005A457D" w:rsidRPr="0001491B">
        <w:rPr>
          <w:rFonts w:ascii="Times New Roman" w:hAnsi="Times New Roman" w:cs="Times New Roman"/>
          <w:sz w:val="24"/>
          <w:szCs w:val="24"/>
          <w:lang w:eastAsia="ru-RU"/>
        </w:rPr>
        <w:t>; сам Эйфель называл её просто «300-метровой башней» (</w:t>
      </w:r>
      <w:r w:rsidR="005A457D" w:rsidRPr="0001491B">
        <w:rPr>
          <w:rFonts w:ascii="Times New Roman" w:hAnsi="Times New Roman" w:cs="Times New Roman"/>
          <w:i/>
          <w:iCs/>
          <w:sz w:val="24"/>
          <w:szCs w:val="24"/>
          <w:lang w:val="fr-FR" w:eastAsia="ru-RU"/>
        </w:rPr>
        <w:t>tour de 300 mètres</w:t>
      </w:r>
      <w:r w:rsidR="005A457D" w:rsidRPr="0001491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A457D" w:rsidRPr="0001491B" w:rsidRDefault="005A457D" w:rsidP="0001491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91B">
        <w:rPr>
          <w:rFonts w:ascii="Times New Roman" w:hAnsi="Times New Roman" w:cs="Times New Roman"/>
          <w:sz w:val="24"/>
          <w:szCs w:val="24"/>
          <w:lang w:eastAsia="ru-RU"/>
        </w:rPr>
        <w:t>Башня, впоследствии ставшая символом Парижа, была построена в </w:t>
      </w:r>
      <w:hyperlink r:id="rId43" w:tooltip="1889 год" w:history="1">
        <w:r w:rsidRPr="0001491B">
          <w:rPr>
            <w:rFonts w:ascii="Times New Roman" w:hAnsi="Times New Roman" w:cs="Times New Roman"/>
            <w:sz w:val="24"/>
            <w:szCs w:val="24"/>
            <w:lang w:eastAsia="ru-RU"/>
          </w:rPr>
          <w:t>1889 году</w:t>
        </w:r>
      </w:hyperlink>
      <w:r w:rsidRPr="0001491B">
        <w:rPr>
          <w:rFonts w:ascii="Times New Roman" w:hAnsi="Times New Roman" w:cs="Times New Roman"/>
          <w:sz w:val="24"/>
          <w:szCs w:val="24"/>
          <w:lang w:eastAsia="ru-RU"/>
        </w:rPr>
        <w:t> и первоначально задумывалась как временное сооружение, служившее входной аркой парижской </w:t>
      </w:r>
      <w:hyperlink r:id="rId44" w:tooltip="Всемирная выставка (1889)" w:history="1">
        <w:r w:rsidRPr="0001491B">
          <w:rPr>
            <w:rFonts w:ascii="Times New Roman" w:hAnsi="Times New Roman" w:cs="Times New Roman"/>
            <w:sz w:val="24"/>
            <w:szCs w:val="24"/>
            <w:lang w:eastAsia="ru-RU"/>
          </w:rPr>
          <w:t>Всемирной выставки 1889 года</w:t>
        </w:r>
      </w:hyperlink>
      <w:r w:rsidRPr="000149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457D" w:rsidRDefault="005A457D" w:rsidP="0001491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91B">
        <w:rPr>
          <w:rFonts w:ascii="Times New Roman" w:hAnsi="Times New Roman" w:cs="Times New Roman"/>
          <w:sz w:val="24"/>
          <w:szCs w:val="24"/>
          <w:lang w:eastAsia="ru-RU"/>
        </w:rPr>
        <w:t>Эйфелеву башню называют самой посещаемой платной и самой фотографируемой достопримечательностью мира.</w:t>
      </w:r>
    </w:p>
    <w:p w:rsidR="0001491B" w:rsidRPr="0001491B" w:rsidRDefault="0001491B" w:rsidP="0001491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5C7C" w:rsidRPr="00595C7C" w:rsidRDefault="0001491B" w:rsidP="00595C7C">
      <w:r>
        <w:rPr>
          <w:noProof/>
          <w:lang w:eastAsia="ru-RU"/>
        </w:rPr>
        <w:drawing>
          <wp:inline distT="0" distB="0" distL="0" distR="0">
            <wp:extent cx="2857500" cy="4762500"/>
            <wp:effectExtent l="0" t="0" r="0" b="0"/>
            <wp:docPr id="12" name="Рисунок 12" descr="Вид с Марсова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ид с Марсова поля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C7C" w:rsidRPr="0059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7B1"/>
    <w:multiLevelType w:val="multilevel"/>
    <w:tmpl w:val="B4B65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6"/>
    <w:rsid w:val="000038F6"/>
    <w:rsid w:val="0001491B"/>
    <w:rsid w:val="00595C7C"/>
    <w:rsid w:val="005A457D"/>
    <w:rsid w:val="009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5C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9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C7C"/>
    <w:rPr>
      <w:b/>
      <w:bCs/>
    </w:rPr>
  </w:style>
  <w:style w:type="character" w:styleId="a5">
    <w:name w:val="Hyperlink"/>
    <w:basedOn w:val="a0"/>
    <w:uiPriority w:val="99"/>
    <w:semiHidden/>
    <w:unhideWhenUsed/>
    <w:rsid w:val="00595C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5C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9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ail-browse">
    <w:name w:val="trail-browse"/>
    <w:basedOn w:val="a0"/>
    <w:rsid w:val="00595C7C"/>
  </w:style>
  <w:style w:type="character" w:customStyle="1" w:styleId="trail-begin">
    <w:name w:val="trail-begin"/>
    <w:basedOn w:val="a0"/>
    <w:rsid w:val="00595C7C"/>
  </w:style>
  <w:style w:type="character" w:customStyle="1" w:styleId="sep">
    <w:name w:val="sep"/>
    <w:basedOn w:val="a0"/>
    <w:rsid w:val="00595C7C"/>
  </w:style>
  <w:style w:type="character" w:customStyle="1" w:styleId="trail-end">
    <w:name w:val="trail-end"/>
    <w:basedOn w:val="a0"/>
    <w:rsid w:val="00595C7C"/>
  </w:style>
  <w:style w:type="character" w:customStyle="1" w:styleId="ipa">
    <w:name w:val="ipa"/>
    <w:basedOn w:val="a0"/>
    <w:rsid w:val="005A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5C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9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C7C"/>
    <w:rPr>
      <w:b/>
      <w:bCs/>
    </w:rPr>
  </w:style>
  <w:style w:type="character" w:styleId="a5">
    <w:name w:val="Hyperlink"/>
    <w:basedOn w:val="a0"/>
    <w:uiPriority w:val="99"/>
    <w:semiHidden/>
    <w:unhideWhenUsed/>
    <w:rsid w:val="00595C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5C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9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ail-browse">
    <w:name w:val="trail-browse"/>
    <w:basedOn w:val="a0"/>
    <w:rsid w:val="00595C7C"/>
  </w:style>
  <w:style w:type="character" w:customStyle="1" w:styleId="trail-begin">
    <w:name w:val="trail-begin"/>
    <w:basedOn w:val="a0"/>
    <w:rsid w:val="00595C7C"/>
  </w:style>
  <w:style w:type="character" w:customStyle="1" w:styleId="sep">
    <w:name w:val="sep"/>
    <w:basedOn w:val="a0"/>
    <w:rsid w:val="00595C7C"/>
  </w:style>
  <w:style w:type="character" w:customStyle="1" w:styleId="trail-end">
    <w:name w:val="trail-end"/>
    <w:basedOn w:val="a0"/>
    <w:rsid w:val="00595C7C"/>
  </w:style>
  <w:style w:type="character" w:customStyle="1" w:styleId="ipa">
    <w:name w:val="ipa"/>
    <w:basedOn w:val="a0"/>
    <w:rsid w:val="005A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782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E9E9E9"/>
            <w:bottom w:val="none" w:sz="0" w:space="0" w:color="auto"/>
            <w:right w:val="none" w:sz="0" w:space="0" w:color="auto"/>
          </w:divBdr>
        </w:div>
        <w:div w:id="1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304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E9E9E9"/>
            <w:bottom w:val="none" w:sz="0" w:space="0" w:color="auto"/>
            <w:right w:val="none" w:sz="0" w:space="0" w:color="auto"/>
          </w:divBdr>
        </w:div>
        <w:div w:id="130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1%84%D1%80%D0%B0%D0%BD%D1%86%D1%83%D0%B7%D1%81%D0%BA%D0%B0%D1%8F_%D1%80%D0%B5%D0%B2%D0%BE%D0%BB%D1%8E%D1%86%D0%B8%D1%8F" TargetMode="External"/><Relationship Id="rId13" Type="http://schemas.openxmlformats.org/officeDocument/2006/relationships/hyperlink" Target="http://frenchtrip.ru/cities/bordeaux/sights/" TargetMode="External"/><Relationship Id="rId18" Type="http://schemas.openxmlformats.org/officeDocument/2006/relationships/hyperlink" Target="http://frenchtrip.ru/regions/picardie/amiens-travel-guide/" TargetMode="External"/><Relationship Id="rId26" Type="http://schemas.openxmlformats.org/officeDocument/2006/relationships/hyperlink" Target="https://ru.wikipedia.org/wiki/%D0%90%D0%BC%D1%8C%D0%B5%D0%BD%D1%81%D0%BA%D0%B8%D0%B9_%D1%81%D0%BE%D0%B1%D0%BE%D1%80" TargetMode="External"/><Relationship Id="rId39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220_%D0%B3%D0%BE%D0%B4" TargetMode="External"/><Relationship Id="rId34" Type="http://schemas.openxmlformats.org/officeDocument/2006/relationships/hyperlink" Target="https://ru.wikipedia.org/wiki/%D0%98%D0%BE%D0%B0%D0%BD%D0%BD_%D0%9A%D1%80%D0%B5%D1%81%D1%82%D0%B8%D1%82%D0%B5%D0%BB%D1%8C" TargetMode="External"/><Relationship Id="rId42" Type="http://schemas.openxmlformats.org/officeDocument/2006/relationships/hyperlink" Target="https://ru.wikipedia.org/wiki/%D0%AD%D0%B9%D1%84%D0%B5%D0%BB%D1%8C,_%D0%93%D1%8E%D1%81%D1%82%D0%B0%D0%B2_%D0%90%D0%BB%D0%B5%D0%BA%D1%81%D0%B0%D0%BD%D0%B4%D1%8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frenchtrip.ru/france-info/frantsuzskaya-arhitektura/romanskaya-arhitektura-vo-frantsii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5" Type="http://schemas.openxmlformats.org/officeDocument/2006/relationships/hyperlink" Target="https://ru.wikipedia.org/wiki/%D0%90%D0%BC%D1%8C%D0%B5%D0%BD%D1%81%D0%BA%D0%B8%D0%B9_%D1%81%D0%BE%D0%B1%D0%BE%D1%80" TargetMode="External"/><Relationship Id="rId33" Type="http://schemas.openxmlformats.org/officeDocument/2006/relationships/hyperlink" Target="https://ru.wikipedia.org/wiki/%D0%9E%D1%81%D0%B0%D0%B4%D0%B0_%D0%B8_%D0%BF%D0%B0%D0%B4%D0%B5%D0%BD%D0%B8%D0%B5_%D0%9A%D0%BE%D0%BD%D1%81%D1%82%D0%B0%D0%BD%D1%82%D0%B8%D0%BD%D0%BE%D0%BF%D0%BE%D0%BB%D1%8F_(1204)" TargetMode="External"/><Relationship Id="rId38" Type="http://schemas.openxmlformats.org/officeDocument/2006/relationships/image" Target="media/image3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enchtrip.ru/cities/bordeaux/photos/" TargetMode="External"/><Relationship Id="rId20" Type="http://schemas.openxmlformats.org/officeDocument/2006/relationships/hyperlink" Target="https://ru.wikipedia.org/wiki/%D0%90%D0%BC%D1%8C%D0%B5%D0%BD%D1%81%D0%BA%D0%B8%D0%B9_%D1%81%D0%BE%D0%B1%D0%BE%D1%80" TargetMode="External"/><Relationship Id="rId2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1" Type="http://schemas.openxmlformats.org/officeDocument/2006/relationships/hyperlink" Target="https://ru.wikipedia.org/wiki/%D0%9F%D0%B0%D1%80%D0%B8%D0%B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nchtrip.ru/regions/poitou-charentes/" TargetMode="External"/><Relationship Id="rId11" Type="http://schemas.openxmlformats.org/officeDocument/2006/relationships/hyperlink" Target="https://ru.wikipedia.org/wiki/%D0%A4%D0%B5%D0%BE%D0%B4%D0%B0%D0%BB%D0%B8%D0%B7%D0%BC" TargetMode="External"/><Relationship Id="rId24" Type="http://schemas.openxmlformats.org/officeDocument/2006/relationships/hyperlink" Target="https://ru.wikipedia.org/w/index.php?title=%D0%A0%D0%B5%D0%BD%D0%BE_%D0%B4%D0%B5_%D0%9A%D0%BE%D1%80%D0%BC%D0%BE%D0%BD&amp;action=edit&amp;redlink=1" TargetMode="External"/><Relationship Id="rId32" Type="http://schemas.openxmlformats.org/officeDocument/2006/relationships/hyperlink" Target="https://ru.wikipedia.org/wiki/1528" TargetMode="External"/><Relationship Id="rId37" Type="http://schemas.openxmlformats.org/officeDocument/2006/relationships/hyperlink" Target="https://ru.wikipedia.org/wiki/%D0%90%D0%BC%D1%8C%D0%B5%D0%BD%D1%81%D0%BA%D0%B8%D0%B9_%D1%81%D0%BE%D0%B1%D0%BE%D1%80" TargetMode="External"/><Relationship Id="rId40" Type="http://schemas.openxmlformats.org/officeDocument/2006/relationships/hyperlink" Target="https://ru.wikipedia.org/wiki/%D0%91%D0%B0%D1%88%D0%BD%D1%8F" TargetMode="External"/><Relationship Id="rId45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frenchtrip.ru/regions/aquitaine/" TargetMode="External"/><Relationship Id="rId23" Type="http://schemas.openxmlformats.org/officeDocument/2006/relationships/hyperlink" Target="https://ru.wikipedia.org/w/index.php?title=%D0%A2%D0%BE%D0%BC%D0%B0_%D0%B4%D0%B5_%D0%9A%D0%BE%D1%80%D0%BC%D0%BE%D0%BD&amp;action=edit&amp;redlink=1" TargetMode="External"/><Relationship Id="rId28" Type="http://schemas.openxmlformats.org/officeDocument/2006/relationships/hyperlink" Target="https://ru.wikipedia.org/wiki/%D0%A4%D0%B0%D1%81%D0%B0%D0%B4" TargetMode="External"/><Relationship Id="rId36" Type="http://schemas.openxmlformats.org/officeDocument/2006/relationships/hyperlink" Target="https://ru.wikipedia.org/wiki/%D0%90%D0%BC%D1%8C%D0%B5%D0%BD%D1%81%D0%BA%D0%B8%D0%B9_%D1%81%D0%BE%D0%B1%D0%BE%D1%80" TargetMode="External"/><Relationship Id="rId10" Type="http://schemas.openxmlformats.org/officeDocument/2006/relationships/hyperlink" Target="https://ru.wikipedia.org/wiki/1793_%D0%B3%D0%BE%D0%B4" TargetMode="External"/><Relationship Id="rId19" Type="http://schemas.openxmlformats.org/officeDocument/2006/relationships/hyperlink" Target="http://frenchtrip.ru/regions/picardie/amiens-travel-guide/amenskiy-sobor/" TargetMode="External"/><Relationship Id="rId31" Type="http://schemas.openxmlformats.org/officeDocument/2006/relationships/hyperlink" Target="https://ru.wikipedia.org/wiki/%D0%90%D0%BC%D1%8C%D0%B5%D0%BD%D1%81%D0%BA%D0%B8%D0%B9_%D1%81%D0%BE%D0%B1%D0%BE%D1%80" TargetMode="External"/><Relationship Id="rId44" Type="http://schemas.openxmlformats.org/officeDocument/2006/relationships/hyperlink" Target="https://ru.wikipedia.org/wiki/%D0%92%D1%81%D0%B5%D0%BC%D0%B8%D1%80%D0%BD%D0%B0%D1%8F_%D0%B2%D1%8B%D1%81%D1%82%D0%B0%D0%B2%D0%BA%D0%B0_(1889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6%D0%B8%D0%BE%D0%BD%D0%B0%D0%BB%D1%8C%D0%BD%D1%8B%D0%B9_%D0%BA%D0%BE%D0%BD%D0%B2%D0%B5%D0%BD%D1%82" TargetMode="External"/><Relationship Id="rId14" Type="http://schemas.openxmlformats.org/officeDocument/2006/relationships/hyperlink" Target="http://frenchtrip.ru/cities/bordeaux/photos/" TargetMode="External"/><Relationship Id="rId22" Type="http://schemas.openxmlformats.org/officeDocument/2006/relationships/hyperlink" Target="https://ru.wikipedia.org/wiki/%D0%90%D0%BC%D1%8C%D0%B5%D0%BD%D1%81%D0%BA%D0%B8%D0%B9_%D1%81%D0%BE%D0%B1%D0%BE%D1%80" TargetMode="External"/><Relationship Id="rId27" Type="http://schemas.openxmlformats.org/officeDocument/2006/relationships/hyperlink" Target="https://ru.wikipedia.org/wiki/1236" TargetMode="External"/><Relationship Id="rId30" Type="http://schemas.openxmlformats.org/officeDocument/2006/relationships/hyperlink" Target="https://ru.wikipedia.org/wiki/%D0%9F%D0%BB%D0%B0%D0%BC%D0%B5%D0%BD%D0%B5%D1%8E%D1%89%D0%B0%D1%8F_%D0%B3%D0%BE%D1%82%D0%B8%D0%BA%D0%B0" TargetMode="External"/><Relationship Id="rId35" Type="http://schemas.openxmlformats.org/officeDocument/2006/relationships/hyperlink" Target="https://ru.wikipedia.org/wiki/%D0%98%D0%BE%D0%B0%D0%BD%D0%BD_%D0%9A%D1%80%D0%B5%D1%81%D1%82%D0%B8%D1%82%D0%B5%D0%BB%D1%8C" TargetMode="External"/><Relationship Id="rId43" Type="http://schemas.openxmlformats.org/officeDocument/2006/relationships/hyperlink" Target="https://ru.wikipedia.org/wiki/188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2020-10-22T05:50:00Z</dcterms:created>
  <dcterms:modified xsi:type="dcterms:W3CDTF">2020-10-22T06:18:00Z</dcterms:modified>
</cp:coreProperties>
</file>